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b/>
          <w:color w:val="555555"/>
          <w:kern w:val="0"/>
          <w:sz w:val="24"/>
          <w:szCs w:val="18"/>
        </w:rPr>
      </w:pPr>
      <w:bookmarkStart w:id="0" w:name="_GoBack"/>
      <w:r w:rsidRPr="00A37FB8">
        <w:rPr>
          <w:rFonts w:ascii="Arial" w:eastAsiaTheme="majorEastAsia" w:hAnsi="Arial" w:cs="宋体"/>
          <w:b/>
          <w:color w:val="555555"/>
          <w:kern w:val="0"/>
          <w:sz w:val="24"/>
          <w:szCs w:val="18"/>
        </w:rPr>
        <w:t>附件</w:t>
      </w:r>
      <w:r w:rsidRPr="00A37FB8">
        <w:rPr>
          <w:rFonts w:ascii="Arial" w:eastAsiaTheme="majorEastAsia" w:hAnsi="Arial" w:cs="宋体" w:hint="eastAsia"/>
          <w:b/>
          <w:color w:val="555555"/>
          <w:kern w:val="0"/>
          <w:sz w:val="24"/>
          <w:szCs w:val="18"/>
        </w:rPr>
        <w:t>2</w:t>
      </w:r>
      <w:r w:rsidRPr="00A37FB8">
        <w:rPr>
          <w:rFonts w:ascii="Arial" w:eastAsiaTheme="majorEastAsia" w:hAnsi="Arial" w:cs="宋体"/>
          <w:b/>
          <w:color w:val="555555"/>
          <w:kern w:val="0"/>
          <w:sz w:val="24"/>
          <w:szCs w:val="18"/>
        </w:rPr>
        <w:t>：复试内容、标准和成绩计算参考方法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1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）英语能力测试：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 xml:space="preserve"> 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评分标准：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（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1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）英文表达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（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2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）听力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（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3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）交流能力（要求准确理解问题，回答问题准确、精练）。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2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）业务能力测试：包括：本科学习情况，知识与能力、科研兴趣与发展潜力、国际视野等。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评分标准：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（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1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）现有专业知识、背景与申请攻读中</w:t>
      </w:r>
      <w:proofErr w:type="gramStart"/>
      <w:r w:rsidRPr="00A37FB8">
        <w:rPr>
          <w:rFonts w:ascii="Arial" w:eastAsiaTheme="majorEastAsia" w:hAnsi="Arial" w:cs="宋体"/>
          <w:color w:val="555555"/>
          <w:kern w:val="0"/>
          <w:szCs w:val="18"/>
        </w:rPr>
        <w:t>丹项目</w:t>
      </w:r>
      <w:proofErr w:type="gramEnd"/>
      <w:r w:rsidRPr="00A37FB8">
        <w:rPr>
          <w:rFonts w:ascii="Arial" w:eastAsiaTheme="majorEastAsia" w:hAnsi="Arial" w:cs="宋体"/>
          <w:color w:val="555555"/>
          <w:kern w:val="0"/>
          <w:szCs w:val="18"/>
        </w:rPr>
        <w:t>的领域和方向吻合程度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（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2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）掌握知识的广度、深度和扎实程度及运用知识的能力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（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3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）研究兴趣、发展潜力及应变能力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（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4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）对丹麦文化了解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 xml:space="preserve"> 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3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）选拔面试成绩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 xml:space="preserve"> = 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英语能力测试成绩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 xml:space="preserve"> 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＋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 xml:space="preserve"> 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业务能力测试成绩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4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>）每位面试选拔工作组成员现场独立评分，取平均分为该生最后选拔面试、复试成绩。</w:t>
      </w:r>
      <w:r w:rsidRPr="00A37FB8">
        <w:rPr>
          <w:rFonts w:ascii="Arial" w:eastAsiaTheme="majorEastAsia" w:hAnsi="Arial" w:cs="宋体"/>
          <w:color w:val="555555"/>
          <w:kern w:val="0"/>
          <w:szCs w:val="18"/>
        </w:rPr>
        <w:t xml:space="preserve"> </w:t>
      </w:r>
    </w:p>
    <w:p w:rsidR="00BD4204" w:rsidRPr="00A37FB8" w:rsidRDefault="00BD4204" w:rsidP="00D51383">
      <w:pPr>
        <w:widowControl/>
        <w:spacing w:line="480" w:lineRule="auto"/>
        <w:jc w:val="left"/>
        <w:rPr>
          <w:rFonts w:ascii="Arial" w:eastAsiaTheme="majorEastAsia" w:hAnsi="Arial" w:cs="宋体"/>
          <w:color w:val="555555"/>
          <w:kern w:val="0"/>
          <w:szCs w:val="18"/>
        </w:rPr>
      </w:pPr>
      <w:r w:rsidRPr="00A37FB8">
        <w:rPr>
          <w:rFonts w:ascii="Arial" w:eastAsiaTheme="majorEastAsia" w:hAnsi="Arial" w:cs="宋体"/>
          <w:color w:val="555555"/>
          <w:kern w:val="0"/>
          <w:szCs w:val="18"/>
        </w:rPr>
        <w:t>备注：复试内容、标准和成绩计算参考方法</w:t>
      </w:r>
      <w:proofErr w:type="gramStart"/>
      <w:r w:rsidRPr="00A37FB8">
        <w:rPr>
          <w:rFonts w:ascii="Arial" w:eastAsiaTheme="majorEastAsia" w:hAnsi="Arial" w:cs="宋体"/>
          <w:color w:val="555555"/>
          <w:kern w:val="0"/>
          <w:szCs w:val="18"/>
        </w:rPr>
        <w:t>供各项</w:t>
      </w:r>
      <w:proofErr w:type="gramEnd"/>
      <w:r w:rsidRPr="00A37FB8">
        <w:rPr>
          <w:rFonts w:ascii="Arial" w:eastAsiaTheme="majorEastAsia" w:hAnsi="Arial" w:cs="宋体"/>
          <w:color w:val="555555"/>
          <w:kern w:val="0"/>
          <w:szCs w:val="18"/>
        </w:rPr>
        <w:t>目工作组参考</w:t>
      </w:r>
    </w:p>
    <w:p w:rsidR="00BD4204" w:rsidRPr="00A37FB8" w:rsidRDefault="00BD4204" w:rsidP="00D51383">
      <w:pPr>
        <w:spacing w:line="480" w:lineRule="auto"/>
        <w:rPr>
          <w:rFonts w:ascii="Arial" w:eastAsiaTheme="majorEastAsia" w:hAnsi="Arial"/>
          <w:sz w:val="24"/>
        </w:rPr>
      </w:pPr>
    </w:p>
    <w:bookmarkEnd w:id="0"/>
    <w:p w:rsidR="005C53F2" w:rsidRPr="00BD4204" w:rsidRDefault="005C53F2" w:rsidP="00D51383">
      <w:pPr>
        <w:spacing w:line="480" w:lineRule="auto"/>
      </w:pPr>
    </w:p>
    <w:sectPr w:rsidR="005C53F2" w:rsidRPr="00BD4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FE" w:rsidRDefault="00600EFE" w:rsidP="00BD4204">
      <w:r>
        <w:separator/>
      </w:r>
    </w:p>
  </w:endnote>
  <w:endnote w:type="continuationSeparator" w:id="0">
    <w:p w:rsidR="00600EFE" w:rsidRDefault="00600EFE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FE" w:rsidRDefault="00600EFE" w:rsidP="00BD4204">
      <w:r>
        <w:separator/>
      </w:r>
    </w:p>
  </w:footnote>
  <w:footnote w:type="continuationSeparator" w:id="0">
    <w:p w:rsidR="00600EFE" w:rsidRDefault="00600EFE" w:rsidP="00BD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93"/>
    <w:rsid w:val="005C53F2"/>
    <w:rsid w:val="00600EFE"/>
    <w:rsid w:val="006525FE"/>
    <w:rsid w:val="00A37FB8"/>
    <w:rsid w:val="00BD4204"/>
    <w:rsid w:val="00D51383"/>
    <w:rsid w:val="00E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2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2017-03-16T08:23:00Z</dcterms:created>
  <dcterms:modified xsi:type="dcterms:W3CDTF">2017-03-16T08:24:00Z</dcterms:modified>
</cp:coreProperties>
</file>